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4"/>
        <w:contextualSpacing/>
        <w:jc w:val="left"/>
        <w:keepNext w:val="0"/>
        <w:widowControl w:val="off"/>
        <w:rPr>
          <w:rFonts w:ascii="Liberation Serif" w:hAnsi="Liberation Serif" w:cs="Liberation Serif"/>
          <w:b/>
          <w:bCs/>
          <w:spacing w:val="20"/>
          <w:sz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pacing w:val="20"/>
          <w:sz w:val="24"/>
          <w:highlight w:val="whit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51664896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-378000</wp:posOffset>
                </wp:positionV>
                <wp:extent cx="604800" cy="75600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188931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604800" cy="75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4896;o:allowoverlap:true;o:allowincell:true;mso-position-horizontal-relative:text;margin-left:219.75pt;mso-position-horizontal:absolute;mso-position-vertical-relative:text;margin-top:-29.76pt;mso-position-vertical:absolute;width:47.62pt;height:59.53pt;mso-wrap-distance-left:9.07pt;mso-wrap-distance-top:0.00pt;mso-wrap-distance-right:9.07pt;mso-wrap-distance-bottom:0.00pt;rotation:0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Liberation Serif" w:hAnsi="Liberation Serif" w:cs="Liberation Serif"/>
          <w:b/>
          <w:bCs/>
          <w:spacing w:val="20"/>
          <w:sz w:val="24"/>
          <w:highlight w:val="white"/>
        </w:rPr>
      </w:r>
      <w:r>
        <w:rPr>
          <w:rFonts w:ascii="Liberation Serif" w:hAnsi="Liberation Serif" w:cs="Liberation Serif"/>
          <w:b/>
          <w:bCs/>
          <w:spacing w:val="20"/>
          <w:sz w:val="24"/>
          <w:highlight w:val="white"/>
        </w:rPr>
      </w:r>
    </w:p>
    <w:p>
      <w:pPr>
        <w:pStyle w:val="704"/>
        <w:contextualSpacing/>
        <w:jc w:val="left"/>
        <w:keepNext w:val="0"/>
        <w:widowControl w:val="off"/>
        <w:tabs>
          <w:tab w:val="left" w:pos="8550" w:leader="none"/>
        </w:tabs>
        <w:rPr>
          <w:rFonts w:ascii="Liberation Serif" w:hAnsi="Liberation Serif" w:cs="Liberation Serif"/>
          <w:b/>
          <w:bCs/>
          <w:spacing w:val="20"/>
          <w:sz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pacing w:val="20"/>
          <w:sz w:val="24"/>
          <w:highlight w:val="white"/>
        </w:rPr>
      </w:r>
      <w:r>
        <w:rPr>
          <w:rFonts w:ascii="Liberation Serif" w:hAnsi="Liberation Serif" w:cs="Liberation Serif"/>
          <w:b/>
          <w:bCs/>
          <w:spacing w:val="20"/>
          <w:sz w:val="24"/>
          <w:highlight w:val="white"/>
        </w:rPr>
      </w:r>
      <w:r>
        <w:rPr>
          <w:rFonts w:ascii="Liberation Serif" w:hAnsi="Liberation Serif" w:cs="Liberation Serif"/>
          <w:b/>
          <w:bCs/>
          <w:spacing w:val="20"/>
          <w:sz w:val="24"/>
          <w:highlight w:val="white"/>
        </w:rPr>
      </w:r>
    </w:p>
    <w:p>
      <w:pPr>
        <w:contextualSpacing/>
        <w:jc w:val="center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16"/>
          <w:szCs w:val="16"/>
          <w:highlight w:val="whit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04"/>
        <w:contextualSpacing/>
        <w:keepNext w:val="0"/>
        <w:widowControl w:val="off"/>
        <w:rPr>
          <w:rFonts w:ascii="Liberation Serif" w:hAnsi="Liberation Serif" w:cs="Liberation Serif"/>
          <w:bCs/>
          <w:spacing w:val="3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Cs/>
          <w:spacing w:val="32"/>
          <w:sz w:val="24"/>
          <w:szCs w:val="24"/>
          <w:highlight w:val="white"/>
        </w:rPr>
        <w:t xml:space="preserve">ПРИМОРСКИЙ КРАЙ</w:t>
      </w:r>
      <w:r>
        <w:rPr>
          <w:rFonts w:ascii="Liberation Serif" w:hAnsi="Liberation Serif" w:cs="Liberation Serif"/>
          <w:bCs/>
          <w:spacing w:val="32"/>
          <w:sz w:val="24"/>
          <w:szCs w:val="24"/>
          <w:highlight w:val="white"/>
        </w:rPr>
      </w:r>
      <w:r>
        <w:rPr>
          <w:rFonts w:ascii="Liberation Serif" w:hAnsi="Liberation Serif" w:cs="Liberation Serif"/>
          <w:bCs/>
          <w:spacing w:val="32"/>
          <w:sz w:val="24"/>
          <w:szCs w:val="24"/>
          <w:highlight w:val="white"/>
        </w:rPr>
      </w:r>
    </w:p>
    <w:p>
      <w:pPr>
        <w:contextualSpacing/>
        <w:jc w:val="center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04"/>
        <w:contextualSpacing/>
        <w:keepNext w:val="0"/>
        <w:widowControl w:val="off"/>
        <w:rPr>
          <w:rFonts w:ascii="Liberation Serif" w:hAnsi="Liberation Serif" w:cs="Liberation Serif"/>
          <w:b/>
          <w:bCs/>
          <w:spacing w:val="26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pacing w:val="26"/>
          <w:sz w:val="24"/>
          <w:szCs w:val="24"/>
          <w:highlight w:val="white"/>
        </w:rPr>
        <w:t xml:space="preserve">ДУМА АРТЕМОВСКОГО ГОРОДСКОГО ОКРУГА</w:t>
      </w:r>
      <w:r>
        <w:rPr>
          <w:rFonts w:ascii="Liberation Serif" w:hAnsi="Liberation Serif" w:cs="Liberation Serif"/>
          <w:b/>
          <w:bCs/>
          <w:spacing w:val="26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spacing w:val="26"/>
          <w:sz w:val="24"/>
          <w:szCs w:val="24"/>
          <w:highlight w:val="white"/>
        </w:rPr>
      </w:r>
    </w:p>
    <w:p>
      <w:pPr>
        <w:contextualSpacing/>
        <w:jc w:val="center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05"/>
        <w:contextualSpacing/>
        <w:keepNext w:val="0"/>
        <w:spacing w:line="240" w:lineRule="auto"/>
        <w:widowControl w:val="off"/>
        <w:rPr>
          <w:rFonts w:ascii="Liberation Serif" w:hAnsi="Liberation Serif" w:cs="Liberation Serif"/>
          <w:b w:val="0"/>
          <w:bCs/>
          <w:spacing w:val="4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 w:val="0"/>
          <w:bCs/>
          <w:spacing w:val="40"/>
          <w:sz w:val="24"/>
          <w:szCs w:val="24"/>
          <w:highlight w:val="white"/>
        </w:rPr>
        <w:t xml:space="preserve">РЕШЕНИЕ</w:t>
      </w:r>
      <w:r>
        <w:rPr>
          <w:rFonts w:ascii="Liberation Serif" w:hAnsi="Liberation Serif" w:cs="Liberation Serif"/>
          <w:b w:val="0"/>
          <w:bCs/>
          <w:spacing w:val="40"/>
          <w:sz w:val="24"/>
          <w:szCs w:val="24"/>
          <w:highlight w:val="white"/>
        </w:rPr>
      </w:r>
      <w:r>
        <w:rPr>
          <w:rFonts w:ascii="Liberation Serif" w:hAnsi="Liberation Serif" w:cs="Liberation Serif"/>
          <w:b w:val="0"/>
          <w:bCs/>
          <w:spacing w:val="40"/>
          <w:sz w:val="24"/>
          <w:szCs w:val="24"/>
          <w:highlight w:val="white"/>
        </w:rPr>
      </w:r>
    </w:p>
    <w:p>
      <w:pPr>
        <w:contextualSpacing/>
        <w:jc w:val="center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eastAsia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contextualSpacing/>
        <w:ind w:right="-425"/>
        <w:spacing w:after="0" w:line="240" w:lineRule="auto"/>
        <w:widowControl w:val="off"/>
        <w:rPr>
          <w:rFonts w:ascii="Liberation Serif" w:hAnsi="Liberation Serif" w:cs="Liberation Serif"/>
          <w:spacing w:val="4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… … …                                       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ab/>
        <w:t xml:space="preserve">    </w:t>
      </w:r>
      <w:r>
        <w:rPr>
          <w:rFonts w:ascii="Liberation Serif" w:hAnsi="Liberation Serif" w:eastAsia="Liberation Serif" w:cs="Liberation Serif"/>
          <w:spacing w:val="40"/>
          <w:sz w:val="24"/>
          <w:szCs w:val="24"/>
          <w:highlight w:val="white"/>
        </w:rPr>
        <w:t xml:space="preserve">              </w:t>
      </w:r>
      <w:r>
        <w:rPr>
          <w:rFonts w:ascii="Liberation Serif" w:hAnsi="Liberation Serif" w:eastAsia="Liberation Serif" w:cs="Liberation Serif"/>
          <w:spacing w:val="40"/>
          <w:sz w:val="24"/>
          <w:szCs w:val="24"/>
          <w:highlight w:val="white"/>
        </w:rPr>
        <w:t xml:space="preserve">            </w:t>
      </w:r>
      <w:r>
        <w:rPr>
          <w:rFonts w:ascii="Liberation Serif" w:hAnsi="Liberation Serif" w:eastAsia="Liberation Serif" w:cs="Liberation Serif"/>
          <w:spacing w:val="40"/>
          <w:sz w:val="24"/>
          <w:szCs w:val="24"/>
          <w:highlight w:val="white"/>
        </w:rPr>
        <w:t xml:space="preserve">           </w:t>
      </w:r>
      <w:r>
        <w:rPr>
          <w:rFonts w:ascii="Liberation Serif" w:hAnsi="Liberation Serif" w:eastAsia="Liberation Serif" w:cs="Liberation Serif"/>
          <w:spacing w:val="40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pacing w:val="40"/>
          <w:sz w:val="24"/>
          <w:szCs w:val="24"/>
          <w:highlight w:val="white"/>
        </w:rPr>
        <w:t xml:space="preserve">              №</w:t>
      </w:r>
      <w:r>
        <w:rPr>
          <w:rFonts w:ascii="Liberation Serif" w:hAnsi="Liberation Serif" w:eastAsia="Liberation Serif" w:cs="Liberation Serif"/>
          <w:spacing w:val="40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pacing w:val="40"/>
          <w:sz w:val="24"/>
          <w:szCs w:val="24"/>
          <w:highlight w:val="white"/>
        </w:rPr>
        <w:t xml:space="preserve">…</w:t>
      </w:r>
      <w:r>
        <w:rPr>
          <w:rFonts w:ascii="Liberation Serif" w:hAnsi="Liberation Serif" w:cs="Liberation Serif"/>
          <w:spacing w:val="40"/>
          <w:sz w:val="24"/>
          <w:szCs w:val="24"/>
          <w:highlight w:val="white"/>
        </w:rPr>
      </w:r>
      <w:r>
        <w:rPr>
          <w:rFonts w:ascii="Liberation Serif" w:hAnsi="Liberation Serif" w:cs="Liberation Serif"/>
          <w:spacing w:val="40"/>
          <w:sz w:val="24"/>
          <w:szCs w:val="24"/>
          <w:highlight w:val="white"/>
        </w:rPr>
      </w:r>
    </w:p>
    <w:p>
      <w:pPr>
        <w:contextualSpacing/>
        <w:jc w:val="left"/>
        <w:spacing w:after="0" w:line="240" w:lineRule="auto"/>
        <w:widowControl w:val="off"/>
        <w:rPr>
          <w:rFonts w:ascii="Liberation Serif" w:hAnsi="Liberation Serif" w:cs="Liberation Serif"/>
          <w:bCs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Cs/>
          <w:sz w:val="24"/>
          <w:szCs w:val="24"/>
          <w:highlight w:val="white"/>
        </w:rPr>
      </w:r>
    </w:p>
    <w:p>
      <w:pPr>
        <w:contextualSpacing/>
        <w:jc w:val="left"/>
        <w:spacing w:after="0" w:line="240" w:lineRule="auto"/>
        <w:widowControl w:val="off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widowControl w:val="off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 внесении изменений в решение Думы Артемовского городского округа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20.02.2020 № 357 «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Об утверждении положения об обеспечении условий д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ля развития физической культуры, школьного спорта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и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массового спорта, организации проведения официальных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ф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изкультурно-оздоровительных и спортивных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м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ероприятий в Артемовском городском округе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» (в ред.     решения Думы Артемовского городского округа от 07.11.2024 № 366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)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pacing w:val="4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pacing w:val="40"/>
          <w:sz w:val="24"/>
          <w:szCs w:val="24"/>
          <w:highlight w:val="white"/>
        </w:rPr>
      </w:r>
      <w:r>
        <w:rPr>
          <w:rFonts w:ascii="Liberation Serif" w:hAnsi="Liberation Serif" w:cs="Liberation Serif"/>
          <w:spacing w:val="40"/>
          <w:sz w:val="24"/>
          <w:szCs w:val="24"/>
          <w:highlight w:val="white"/>
        </w:rPr>
      </w:r>
      <w:r>
        <w:rPr>
          <w:rFonts w:ascii="Liberation Serif" w:hAnsi="Liberation Serif" w:cs="Liberation Serif"/>
          <w:spacing w:val="40"/>
          <w:sz w:val="24"/>
          <w:szCs w:val="24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pacing w:val="4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pacing w:val="40"/>
          <w:sz w:val="24"/>
          <w:szCs w:val="24"/>
          <w:highlight w:val="white"/>
        </w:rPr>
      </w:r>
      <w:r>
        <w:rPr>
          <w:rFonts w:ascii="Liberation Serif" w:hAnsi="Liberation Serif" w:cs="Liberation Serif"/>
          <w:spacing w:val="40"/>
          <w:sz w:val="24"/>
          <w:szCs w:val="24"/>
          <w:highlight w:val="white"/>
        </w:rPr>
      </w:r>
      <w:r>
        <w:rPr>
          <w:rFonts w:ascii="Liberation Serif" w:hAnsi="Liberation Serif" w:cs="Liberation Serif"/>
          <w:spacing w:val="40"/>
          <w:sz w:val="24"/>
          <w:szCs w:val="24"/>
          <w:highlight w:val="white"/>
        </w:rPr>
      </w:r>
    </w:p>
    <w:p>
      <w:pPr>
        <w:ind w:left="0" w:right="0" w:firstLine="540"/>
        <w:jc w:val="both"/>
        <w:spacing w:before="0" w:after="0" w:line="360" w:lineRule="auto"/>
        <w:rPr>
          <w:rFonts w:ascii="Liberation Serif" w:hAnsi="Liberation Serif" w:eastAsia="Liberation Serif" w:cs="Liberation Serif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а основании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Федерального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закон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от 04.12.2007 № 329-ФЗ «О физической культуре и спорте в Российской Федерации»,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Федерального закона от 20.03.2025 № 33-ФЗ «О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б общих принципах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организации местного самоуправления в единой системе публичной власти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»,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в целях обеспечения условий для развития на территории Артемовского городского округа физической культуры, школьного и массового спорта, организации проведения официаль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ных физкультурно-оздоровительных и спортивных мероприятий Артемовского городского округа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,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руководствуясь Уставом Артемовского городского округа Приморского края, Дума Артемовского городского округа </w:t>
      </w:r>
      <w:r>
        <w:rPr>
          <w:rFonts w:ascii="Liberation Serif" w:hAnsi="Liberation Serif" w:eastAsia="Liberation Serif" w:cs="Liberation Serif"/>
          <w:szCs w:val="24"/>
          <w:highlight w:val="white"/>
          <w14:ligatures w14:val="none"/>
        </w:rPr>
      </w:r>
      <w:r>
        <w:rPr>
          <w:rFonts w:ascii="Liberation Serif" w:hAnsi="Liberation Serif" w:eastAsia="Liberation Serif" w:cs="Liberation Serif"/>
          <w:szCs w:val="24"/>
          <w:highlight w:val="white"/>
          <w14:ligatures w14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r>
    </w:p>
    <w:p>
      <w:pPr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РЕШИЛА: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1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нести следующие изменения в</w:t>
      </w:r>
      <w:r>
        <w:rPr>
          <w:rFonts w:ascii="Liberation Serif" w:hAnsi="Liberation Serif" w:eastAsia="Liberation Serif" w:cs="Liberation Serif"/>
          <w:bCs/>
          <w:sz w:val="24"/>
          <w:szCs w:val="24"/>
          <w:highlight w:val="white"/>
        </w:rPr>
        <w:t xml:space="preserve"> решение Думы Артемовского городского округа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20.02.2020 № 357 «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Об утверждении положения об обеспечении условий д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ля развития физической культуры, школьного спорта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и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массового спорта, организации проведения официальных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ф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изкультурно-оздоровительных и спортивных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м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ероприятий в Артемовском городском округе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» (в ред. решения Думы Артемовского городского округа от 07.11.2024 № 366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)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1.1.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Изложить преамбулу решения в новой редакции: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eastAsia="Liberation Serif" w:cs="Liberation Serif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«На основании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Федерального закона       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от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04.12.2007 № 329-ФЗ «О физической культуре и спорте в Российской Федерации»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Федерального закона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от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2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0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0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3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2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0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2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5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№ 33-ФЗ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«О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б общих принципах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организации местного самоуправления в единой системе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публичной власти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,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руководствуясь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Уставом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Артемовского городского округа Приморского края, Дума Артемовского городского округа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szCs w:val="24"/>
          <w:highlight w:val="white"/>
          <w14:ligatures w14:val="none"/>
        </w:rPr>
      </w:r>
    </w:p>
    <w:p>
      <w:pPr>
        <w:contextualSpacing/>
        <w:ind w:firstLine="0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contextualSpacing/>
        <w:ind w:firstLine="0"/>
        <w:jc w:val="both"/>
        <w:spacing w:after="0" w:line="360" w:lineRule="auto"/>
        <w:widowControl w:val="off"/>
        <w:rPr>
          <w:rFonts w:ascii="Liberation Serif" w:hAnsi="Liberation Serif" w:eastAsia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РЕШИЛА: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contextualSpacing/>
        <w:ind w:firstLine="708"/>
        <w:jc w:val="both"/>
        <w:spacing w:after="0" w:line="360" w:lineRule="auto"/>
        <w:widowControl w:val="off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1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2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з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ь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п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у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т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1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1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п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л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ж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ш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ю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н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в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й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е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д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а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к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ц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и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: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/>
    </w:p>
    <w:p>
      <w:pPr>
        <w:contextualSpacing/>
        <w:ind w:firstLine="709"/>
        <w:jc w:val="both"/>
        <w:spacing w:after="0" w:line="360" w:lineRule="auto"/>
        <w:widowControl w:val="o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«1.1.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Настоящее Положение разработано в соответствии с Федеральным </w:t>
      </w:r>
      <w:hyperlink r:id="rId12" w:tooltip="https://login.consultant.ru/link/?req=doc&amp;base=LAW&amp;n=501480&amp;date=18.12.2025" w:history="1">
        <w:r>
          <w:rPr>
            <w:rFonts w:ascii="Liberation Serif" w:hAnsi="Liberation Serif" w:eastAsia="Liberation Serif" w:cs="Liberation Serif"/>
            <w:sz w:val="24"/>
            <w:szCs w:val="24"/>
            <w:highlight w:val="white"/>
          </w:rPr>
          <w:t xml:space="preserve">законом</w:t>
        </w:r>
      </w:hyperlink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       от 06.10.2003 № 131-ФЗ «Об общих принципах организации местного самоуправления в Российской Федерации», Федеральным </w:t>
      </w:r>
      <w:hyperlink r:id="rId13" w:tooltip="https://login.consultant.ru/link/?req=doc&amp;base=LAW&amp;n=520150&amp;date=18.12.2025" w:history="1">
        <w:r>
          <w:rPr>
            <w:rFonts w:ascii="Liberation Serif" w:hAnsi="Liberation Serif" w:eastAsia="Liberation Serif" w:cs="Liberation Serif"/>
            <w:sz w:val="24"/>
            <w:szCs w:val="24"/>
            <w:highlight w:val="white"/>
          </w:rPr>
          <w:t xml:space="preserve">законом</w:t>
        </w:r>
      </w:hyperlink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от 04.12.2007 № 329-ФЗ «О физической культуре и спорте в Российской Федерации»,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Федерального закона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от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2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0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0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3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2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0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2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5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№ 33-ФЗ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«О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б общих принципах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организации местного самоуправления в единой системе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публичной власти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,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в целях обеспечения условий для развития на территории Артемовского городского округа физической культуры, школьного спорта и массового спорта, организации проведения официаль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ных физкультурно-оздоровительных и спортивных мероприятий Артемовского городского округа.</w:t>
      </w:r>
      <w:r>
        <w:rPr>
          <w:rFonts w:ascii="Times New Roman" w:hAnsi="Times New Roman" w:eastAsia="Times New Roman" w:cs="Times New Roman"/>
          <w:color w:val="000000"/>
          <w:sz w:val="24"/>
        </w:rPr>
      </w:r>
      <w:r/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sz w:val="24"/>
          <w:szCs w:val="24"/>
          <w:highlight w:val="white"/>
          <w14:ligatures w14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1.3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Изложить пункт 2.2 п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риложения к решению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в новой редакции:</w:t>
      </w:r>
      <w:r>
        <w:rPr>
          <w:rFonts w:ascii="Liberation Serif" w:hAnsi="Liberation Serif" w:cs="Liberation Serif"/>
          <w:sz w:val="24"/>
          <w:szCs w:val="24"/>
          <w:highlight w:val="whit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«2.2. П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олномочия администрации Артемовского городского округа: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eastAsia="Liberation Serif" w:cs="Liberation Serif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2.2.1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 О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пределение основных задач и направлений развития физической культуры и спорта с учетом местных условий и возможностей, принятие и реализация муниципальных программ развития физической культуры и спорта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szCs w:val="24"/>
          <w:highlight w:val="white"/>
          <w14:ligatures w14:val="none"/>
        </w:rPr>
      </w:r>
      <w:r>
        <w:rPr>
          <w:rFonts w:ascii="Liberation Serif" w:hAnsi="Liberation Serif" w:eastAsia="Liberation Serif" w:cs="Liberation Serif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2.2.2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 С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одействие развитию и обеспечению доступности массового спорта, развитие детско-юношеского спорта (включая школьный спорт)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2.2.3.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здоровья.</w:t>
      </w:r>
      <w:r>
        <w:rPr>
          <w:highlight w:val="white"/>
        </w:rPr>
      </w:r>
      <w:r>
        <w:rPr>
          <w:highlight w:val="whit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eastAsia="Liberation Serif" w:cs="Liberation Serif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2.2.4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 Присвоение спортивных разрядов и квалификационных категорий спортивных судей в соответствии со статьей 22 Федерального закона от 04.12.2007 № 329-ФЗ «О физической культуре и спорте в Российской Федерации».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2.2.5. П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опуляризация физической культуры и спорта среди различных групп населения, в том числе среди инвалидов, лиц с ограниченными возможностями здоровья.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color w:val="000000"/>
          <w:sz w:val="24"/>
          <w:highlight w:val="white"/>
        </w:rPr>
        <w:t xml:space="preserve">2.2.6</w:t>
      </w:r>
      <w:r>
        <w:rPr>
          <w:rFonts w:ascii="Liberation Serif" w:hAnsi="Liberation Serif" w:eastAsia="Liberation Serif" w:cs="Liberation Serif"/>
          <w:color w:val="000000"/>
          <w:sz w:val="24"/>
          <w:highlight w:val="white"/>
        </w:rPr>
        <w:t xml:space="preserve">. О</w:t>
      </w:r>
      <w:r>
        <w:rPr>
          <w:rFonts w:ascii="Liberation Serif" w:hAnsi="Liberation Serif" w:eastAsia="Liberation Serif" w:cs="Liberation Serif"/>
          <w:color w:val="000000"/>
          <w:sz w:val="24"/>
          <w:highlight w:val="white"/>
        </w:rPr>
        <w:t xml:space="preserve">рганизация физкультурно-спортивной работы по месту жительства и месту отдыха граждан, в том числе создание условий для занятий инвалидов, лиц с ограниченными возможностями здоровья физической культурой и спортом.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highlight w:val="white"/>
        </w:rPr>
        <w:t xml:space="preserve">2.2.7</w:t>
      </w:r>
      <w:r>
        <w:rPr>
          <w:rFonts w:ascii="Liberation Serif" w:hAnsi="Liberation Serif" w:eastAsia="Liberation Serif" w:cs="Liberation Serif"/>
          <w:color w:val="000000"/>
          <w:sz w:val="24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color w:val="000000"/>
          <w:sz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highlight w:val="white"/>
        </w:rPr>
        <w:t xml:space="preserve">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highlight w:val="white"/>
        </w:rPr>
      </w:r>
      <w:r>
        <w:rPr>
          <w:rFonts w:ascii="Liberation Serif" w:hAnsi="Liberation Serif" w:eastAsia="Liberation Serif" w:cs="Liberation Serif"/>
          <w:color w:val="000000"/>
          <w:sz w:val="24"/>
          <w:highlight w:val="white"/>
        </w:rPr>
        <w:t xml:space="preserve">2.2.8.</w:t>
      </w:r>
      <w:r>
        <w:rPr>
          <w:rFonts w:ascii="Liberation Serif" w:hAnsi="Liberation Serif" w:eastAsia="Liberation Serif" w:cs="Liberation Serif"/>
          <w:color w:val="000000"/>
          <w:sz w:val="24"/>
          <w:highlight w:val="white"/>
        </w:rPr>
        <w:t xml:space="preserve"> Организация и проведение муниципаль</w:t>
      </w:r>
      <w:r>
        <w:rPr>
          <w:rFonts w:ascii="Liberation Serif" w:hAnsi="Liberation Serif" w:eastAsia="Liberation Serif" w:cs="Liberation Serif"/>
          <w:color w:val="000000"/>
          <w:sz w:val="24"/>
          <w:highlight w:val="white"/>
        </w:rPr>
        <w:t xml:space="preserve">ных официальных физкультурных и спортивных мероприятий, в том числе: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color w:val="000000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а) утверждение и реализация календарных планов физкультурн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и спортивных мероприятий на территории Артемовского городского округа, среди которых физкультурные и спортивные мероприятия по реализации физкультурно-спортивного комплекса «Готов к труду и обороне» (далее - комплекс ГТО);</w:t>
      </w:r>
      <w:r>
        <w:rPr>
          <w:rFonts w:ascii="Liberation Serif" w:hAnsi="Liberation Serif" w:cs="Liberation Serif"/>
          <w:color w:val="000000"/>
          <w:szCs w:val="24"/>
          <w:highlight w:val="white"/>
          <w14:ligatures w14:val="none"/>
        </w:rPr>
      </w:r>
      <w:r>
        <w:rPr>
          <w:rFonts w:ascii="Liberation Serif" w:hAnsi="Liberation Serif" w:cs="Liberation Serif"/>
          <w:color w:val="000000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color w:val="000000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б) организация медицинского обеспечения при проведении официальных физкультурных и спортивных мероприятий на территории Артемовского городского округа.</w:t>
      </w:r>
      <w:r>
        <w:rPr>
          <w:rFonts w:ascii="Liberation Serif" w:hAnsi="Liberation Serif" w:cs="Liberation Serif"/>
          <w:color w:val="000000"/>
          <w:szCs w:val="24"/>
          <w:highlight w:val="white"/>
          <w14:ligatures w14:val="none"/>
        </w:rPr>
      </w:r>
      <w:r>
        <w:rPr>
          <w:rFonts w:ascii="Liberation Serif" w:hAnsi="Liberation Serif" w:cs="Liberation Serif"/>
          <w:color w:val="000000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2.2.9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Содействие в рамках своих полномочий обеспечению общественного порядка и общественной безопасности при проведении на территории Артемовского городского округа официальных физкультурных и спортивных мероприятий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2.2.10.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Обеспечение деятельности организаций, созданных Артемовским городским округом и реализующих программы спортивной подготовки, разработанные на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основе федеральных стандартов спортивной подготовки, и (или) дополнительные общеобразовательные программы в области физической культуры и спорта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, а также осуществление контроля за соблюдением организациями,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реализующими программы спортивной подготовки, разработанные на основе федеральных стандартов спортивной подготовки, федеральных стандартов спортивной подготовки в соответствии с законодательством Российской Федерации.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</w:rPr>
      </w:r>
      <w:r/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2.2.11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Создание условий для подготовки спортивных сборных команд Артемовского городского округа, определение видов спорта, по которым могут формироваться такие команды, утверждение порядка формирования и обеспечения таких кома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нд, направление их для участия в межмуниципальных и региональных спортивных соревнованиях.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2.2.12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. У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частие в обеспечении подготовки спортивного резерва для спортивных сборных команд Артемовского городского округа, Приморского края.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14:ligatures w14:val="none"/>
        </w:rPr>
        <w:t xml:space="preserve">2.2.13.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14:ligatures w14:val="none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14:ligatures w14:val="none"/>
        </w:rPr>
        <w:t xml:space="preserve">Наделение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некоммерческих организаций правом по оценке выполнения нормативов испытаний (тестов) комплекса ГТО.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2.2.14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рганизация строительства, реконструкции и ремонта объектов спорта, создания и содержания иных спортивных сооружений, находящихся в муниципальной собственности Артемовского городского округа.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2.2.15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. Осуществление иных полномочий в соответствии с законодательством Российской Федерации.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».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sz w:val="24"/>
          <w:szCs w:val="24"/>
          <w:highlight w:val="white"/>
          <w14:ligatures w14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1.4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В п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ункте 3.1 п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риложения к решению вместо «тренировочных» читать «учебно-тренировочных»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white"/>
          <w14:ligatures w14:val="none"/>
        </w:rPr>
      </w:r>
      <w:r>
        <w:rPr>
          <w:rFonts w:ascii="Liberation Serif" w:hAnsi="Liberation Serif" w:cs="Liberation Serif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  <w:t xml:space="preserve">1.5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  <w:t xml:space="preserve">.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Изложить пункт 3.4 п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риложения к решению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в новой редакции: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3.4. 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оздавать центры тестирования в форме некоммерческих организаций.».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14:ligatures w14:val="none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2. Настоящее решение вступает в силу со дня его опубликования в газете «Выбор».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contextualSpacing/>
        <w:ind w:firstLine="709"/>
        <w:jc w:val="both"/>
        <w:spacing w:after="0" w:line="360" w:lineRule="auto"/>
        <w:widowControl w:val="off"/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3. Контроль за исполнением данного решения возложить на постоянную комиссию Думы Артемовского городского округа 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white"/>
        </w:rPr>
        <w:t xml:space="preserve">по вопросам социальной политики и делам молодежи (Сорокин О.А.).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r>
    </w:p>
    <w:p>
      <w:pPr>
        <w:contextualSpacing/>
        <w:ind w:firstLine="539"/>
        <w:jc w:val="both"/>
        <w:spacing w:after="0" w:line="240" w:lineRule="auto"/>
        <w:widowControl w:val="off"/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r>
    </w:p>
    <w:p>
      <w:pPr>
        <w:contextualSpacing/>
        <w:ind w:firstLine="53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contextualSpacing/>
        <w:ind w:firstLine="53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Liberation Serif" w:hAnsi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Глава Артемовского городского округа      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ab/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                                                         В.В.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Квон</w:t>
      </w:r>
      <w:r>
        <w:rPr>
          <w:rFonts w:ascii="Liberation Serif" w:hAnsi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850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Tahoma">
    <w:panose1 w:val="020B060403050404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4"/>
      <w:jc w:val="center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2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2"/>
        <w:szCs w:val="22"/>
      </w:rPr>
    </w:r>
    <w:r>
      <w:rPr>
        <w:rFonts w:ascii="Times New Roman" w:hAnsi="Times New Roman"/>
        <w:sz w:val="22"/>
        <w:szCs w:val="22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4"/>
      <w:tabs>
        <w:tab w:val="left" w:pos="3926" w:leader="none"/>
      </w:tabs>
    </w:pPr>
    <w:r>
      <w:tab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9">
    <w:name w:val="Heading 1 Char"/>
    <w:basedOn w:val="712"/>
    <w:link w:val="703"/>
    <w:uiPriority w:val="9"/>
    <w:rPr>
      <w:rFonts w:ascii="Arial" w:hAnsi="Arial" w:eastAsia="Arial" w:cs="Arial"/>
      <w:sz w:val="40"/>
      <w:szCs w:val="40"/>
    </w:rPr>
  </w:style>
  <w:style w:type="character" w:styleId="690">
    <w:name w:val="Heading 4 Char"/>
    <w:basedOn w:val="712"/>
    <w:link w:val="706"/>
    <w:uiPriority w:val="9"/>
    <w:rPr>
      <w:rFonts w:ascii="Arial" w:hAnsi="Arial" w:eastAsia="Arial" w:cs="Arial"/>
      <w:b/>
      <w:bCs/>
      <w:sz w:val="26"/>
      <w:szCs w:val="26"/>
    </w:rPr>
  </w:style>
  <w:style w:type="character" w:styleId="691">
    <w:name w:val="Heading 5 Char"/>
    <w:basedOn w:val="712"/>
    <w:link w:val="707"/>
    <w:uiPriority w:val="9"/>
    <w:rPr>
      <w:rFonts w:ascii="Arial" w:hAnsi="Arial" w:eastAsia="Arial" w:cs="Arial"/>
      <w:b/>
      <w:bCs/>
      <w:sz w:val="24"/>
      <w:szCs w:val="24"/>
    </w:rPr>
  </w:style>
  <w:style w:type="character" w:styleId="692">
    <w:name w:val="Heading 6 Char"/>
    <w:basedOn w:val="712"/>
    <w:link w:val="708"/>
    <w:uiPriority w:val="9"/>
    <w:rPr>
      <w:rFonts w:ascii="Arial" w:hAnsi="Arial" w:eastAsia="Arial" w:cs="Arial"/>
      <w:b/>
      <w:bCs/>
      <w:sz w:val="22"/>
      <w:szCs w:val="22"/>
    </w:rPr>
  </w:style>
  <w:style w:type="character" w:styleId="693">
    <w:name w:val="Heading 7 Char"/>
    <w:basedOn w:val="712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8 Char"/>
    <w:basedOn w:val="712"/>
    <w:link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695">
    <w:name w:val="Heading 9 Char"/>
    <w:basedOn w:val="712"/>
    <w:link w:val="711"/>
    <w:uiPriority w:val="9"/>
    <w:rPr>
      <w:rFonts w:ascii="Arial" w:hAnsi="Arial" w:eastAsia="Arial" w:cs="Arial"/>
      <w:i/>
      <w:iCs/>
      <w:sz w:val="21"/>
      <w:szCs w:val="21"/>
    </w:rPr>
  </w:style>
  <w:style w:type="character" w:styleId="696">
    <w:name w:val="Title Char"/>
    <w:basedOn w:val="712"/>
    <w:link w:val="726"/>
    <w:uiPriority w:val="10"/>
    <w:rPr>
      <w:sz w:val="48"/>
      <w:szCs w:val="48"/>
    </w:rPr>
  </w:style>
  <w:style w:type="character" w:styleId="697">
    <w:name w:val="Subtitle Char"/>
    <w:basedOn w:val="712"/>
    <w:link w:val="728"/>
    <w:uiPriority w:val="11"/>
    <w:rPr>
      <w:sz w:val="24"/>
      <w:szCs w:val="24"/>
    </w:rPr>
  </w:style>
  <w:style w:type="character" w:styleId="698">
    <w:name w:val="Quote Char"/>
    <w:link w:val="730"/>
    <w:uiPriority w:val="29"/>
    <w:rPr>
      <w:i/>
    </w:rPr>
  </w:style>
  <w:style w:type="character" w:styleId="699">
    <w:name w:val="Intense Quote Char"/>
    <w:link w:val="732"/>
    <w:uiPriority w:val="30"/>
    <w:rPr>
      <w:i/>
    </w:rPr>
  </w:style>
  <w:style w:type="character" w:styleId="700">
    <w:name w:val="Footnote Text Char"/>
    <w:link w:val="867"/>
    <w:uiPriority w:val="99"/>
    <w:rPr>
      <w:sz w:val="18"/>
    </w:rPr>
  </w:style>
  <w:style w:type="character" w:styleId="701">
    <w:name w:val="Endnote Text Char"/>
    <w:link w:val="870"/>
    <w:uiPriority w:val="99"/>
    <w:rPr>
      <w:sz w:val="20"/>
    </w:rPr>
  </w:style>
  <w:style w:type="paragraph" w:styleId="702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703">
    <w:name w:val="Heading 1"/>
    <w:basedOn w:val="702"/>
    <w:next w:val="702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4">
    <w:name w:val="Heading 2"/>
    <w:basedOn w:val="702"/>
    <w:next w:val="702"/>
    <w:link w:val="884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705">
    <w:name w:val="Heading 3"/>
    <w:basedOn w:val="702"/>
    <w:next w:val="702"/>
    <w:link w:val="885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paragraph" w:styleId="706">
    <w:name w:val="Heading 4"/>
    <w:basedOn w:val="702"/>
    <w:next w:val="702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7">
    <w:name w:val="Heading 5"/>
    <w:basedOn w:val="702"/>
    <w:next w:val="702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702"/>
    <w:next w:val="702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9">
    <w:name w:val="Heading 7"/>
    <w:basedOn w:val="702"/>
    <w:next w:val="702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0">
    <w:name w:val="Heading 8"/>
    <w:basedOn w:val="702"/>
    <w:next w:val="702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1">
    <w:name w:val="Heading 9"/>
    <w:basedOn w:val="702"/>
    <w:next w:val="702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default="1">
    <w:name w:val="Default Paragraph Font"/>
    <w:uiPriority w:val="1"/>
    <w:semiHidden/>
    <w:unhideWhenUsed/>
  </w:style>
  <w:style w:type="table" w:styleId="7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4" w:default="1">
    <w:name w:val="No List"/>
    <w:uiPriority w:val="99"/>
    <w:semiHidden/>
    <w:unhideWhenUsed/>
  </w:style>
  <w:style w:type="character" w:styleId="715" w:customStyle="1">
    <w:name w:val="Заголовок 1 Знак"/>
    <w:link w:val="703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Heading 2 Char"/>
    <w:uiPriority w:val="9"/>
    <w:rPr>
      <w:rFonts w:ascii="Arial" w:hAnsi="Arial" w:eastAsia="Arial" w:cs="Arial"/>
      <w:sz w:val="34"/>
    </w:rPr>
  </w:style>
  <w:style w:type="character" w:styleId="717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link w:val="706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link w:val="707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link w:val="708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link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702"/>
    <w:uiPriority w:val="34"/>
    <w:qFormat/>
    <w:pPr>
      <w:contextualSpacing/>
      <w:ind w:left="720"/>
    </w:pPr>
  </w:style>
  <w:style w:type="paragraph" w:styleId="725">
    <w:name w:val="No Spacing"/>
    <w:uiPriority w:val="1"/>
    <w:qFormat/>
  </w:style>
  <w:style w:type="paragraph" w:styleId="726">
    <w:name w:val="Title"/>
    <w:basedOn w:val="702"/>
    <w:next w:val="702"/>
    <w:link w:val="727"/>
    <w:uiPriority w:val="10"/>
    <w:qFormat/>
    <w:pPr>
      <w:contextualSpacing/>
      <w:spacing w:before="300"/>
    </w:pPr>
    <w:rPr>
      <w:sz w:val="48"/>
      <w:szCs w:val="48"/>
    </w:rPr>
  </w:style>
  <w:style w:type="character" w:styleId="727" w:customStyle="1">
    <w:name w:val="Название Знак"/>
    <w:link w:val="726"/>
    <w:uiPriority w:val="10"/>
    <w:rPr>
      <w:sz w:val="48"/>
      <w:szCs w:val="48"/>
    </w:rPr>
  </w:style>
  <w:style w:type="paragraph" w:styleId="728">
    <w:name w:val="Subtitle"/>
    <w:basedOn w:val="702"/>
    <w:next w:val="702"/>
    <w:link w:val="729"/>
    <w:uiPriority w:val="11"/>
    <w:qFormat/>
    <w:pPr>
      <w:spacing w:before="200"/>
    </w:pPr>
    <w:rPr>
      <w:sz w:val="24"/>
      <w:szCs w:val="24"/>
    </w:rPr>
  </w:style>
  <w:style w:type="character" w:styleId="729" w:customStyle="1">
    <w:name w:val="Подзаголовок Знак"/>
    <w:link w:val="728"/>
    <w:uiPriority w:val="11"/>
    <w:rPr>
      <w:sz w:val="24"/>
      <w:szCs w:val="24"/>
    </w:rPr>
  </w:style>
  <w:style w:type="paragraph" w:styleId="730">
    <w:name w:val="Quote"/>
    <w:basedOn w:val="702"/>
    <w:next w:val="702"/>
    <w:link w:val="731"/>
    <w:uiPriority w:val="29"/>
    <w:qFormat/>
    <w:pPr>
      <w:ind w:left="720" w:right="720"/>
    </w:pPr>
    <w:rPr>
      <w:i/>
    </w:rPr>
  </w:style>
  <w:style w:type="character" w:styleId="731" w:customStyle="1">
    <w:name w:val="Цитата 2 Знак"/>
    <w:link w:val="730"/>
    <w:uiPriority w:val="29"/>
    <w:rPr>
      <w:i/>
    </w:rPr>
  </w:style>
  <w:style w:type="paragraph" w:styleId="732">
    <w:name w:val="Intense Quote"/>
    <w:basedOn w:val="702"/>
    <w:next w:val="702"/>
    <w:link w:val="73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 w:customStyle="1">
    <w:name w:val="Выделенная цитата Знак"/>
    <w:link w:val="732"/>
    <w:uiPriority w:val="30"/>
    <w:rPr>
      <w:i/>
    </w:rPr>
  </w:style>
  <w:style w:type="paragraph" w:styleId="734">
    <w:name w:val="Header"/>
    <w:basedOn w:val="702"/>
    <w:link w:val="89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35" w:customStyle="1">
    <w:name w:val="Header Char"/>
    <w:uiPriority w:val="99"/>
  </w:style>
  <w:style w:type="paragraph" w:styleId="736">
    <w:name w:val="Footer"/>
    <w:basedOn w:val="702"/>
    <w:link w:val="8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37" w:customStyle="1">
    <w:name w:val="Footer Char"/>
    <w:uiPriority w:val="99"/>
  </w:style>
  <w:style w:type="paragraph" w:styleId="738">
    <w:name w:val="Caption"/>
    <w:basedOn w:val="702"/>
    <w:next w:val="702"/>
    <w:link w:val="73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9" w:customStyle="1">
    <w:name w:val="Caption Char"/>
    <w:uiPriority w:val="99"/>
  </w:style>
  <w:style w:type="table" w:styleId="740">
    <w:name w:val="Table Grid"/>
    <w:basedOn w:val="713"/>
    <w:uiPriority w:val="59"/>
    <w:tblPr/>
  </w:style>
  <w:style w:type="table" w:styleId="741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9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0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1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2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3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4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5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2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3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4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5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6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7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9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0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2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3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4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5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6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7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8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6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7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8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9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0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1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2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3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4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5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6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7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8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9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0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1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2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3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4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5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6">
    <w:name w:val="Hyperlink"/>
    <w:uiPriority w:val="99"/>
    <w:semiHidden/>
    <w:unhideWhenUsed/>
    <w:rPr>
      <w:color w:val="0000ff"/>
      <w:u w:val="single"/>
    </w:rPr>
  </w:style>
  <w:style w:type="paragraph" w:styleId="867">
    <w:name w:val="footnote text"/>
    <w:basedOn w:val="702"/>
    <w:link w:val="868"/>
    <w:uiPriority w:val="99"/>
    <w:semiHidden/>
    <w:unhideWhenUsed/>
    <w:pPr>
      <w:spacing w:after="40" w:line="240" w:lineRule="auto"/>
    </w:pPr>
    <w:rPr>
      <w:sz w:val="18"/>
    </w:rPr>
  </w:style>
  <w:style w:type="character" w:styleId="868" w:customStyle="1">
    <w:name w:val="Текст сноски Знак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basedOn w:val="702"/>
    <w:link w:val="871"/>
    <w:uiPriority w:val="99"/>
    <w:semiHidden/>
    <w:unhideWhenUsed/>
    <w:pPr>
      <w:spacing w:after="0" w:line="240" w:lineRule="auto"/>
    </w:pPr>
    <w:rPr>
      <w:sz w:val="20"/>
    </w:rPr>
  </w:style>
  <w:style w:type="character" w:styleId="871" w:customStyle="1">
    <w:name w:val="Текст концевой сноски Знак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basedOn w:val="702"/>
    <w:next w:val="702"/>
    <w:uiPriority w:val="39"/>
    <w:unhideWhenUsed/>
    <w:pPr>
      <w:spacing w:after="57"/>
    </w:pPr>
  </w:style>
  <w:style w:type="paragraph" w:styleId="874">
    <w:name w:val="toc 2"/>
    <w:basedOn w:val="702"/>
    <w:next w:val="702"/>
    <w:uiPriority w:val="39"/>
    <w:unhideWhenUsed/>
    <w:pPr>
      <w:ind w:left="283"/>
      <w:spacing w:after="57"/>
    </w:pPr>
  </w:style>
  <w:style w:type="paragraph" w:styleId="875">
    <w:name w:val="toc 3"/>
    <w:basedOn w:val="702"/>
    <w:next w:val="702"/>
    <w:uiPriority w:val="39"/>
    <w:unhideWhenUsed/>
    <w:pPr>
      <w:ind w:left="567"/>
      <w:spacing w:after="57"/>
    </w:pPr>
  </w:style>
  <w:style w:type="paragraph" w:styleId="876">
    <w:name w:val="toc 4"/>
    <w:basedOn w:val="702"/>
    <w:next w:val="702"/>
    <w:uiPriority w:val="39"/>
    <w:unhideWhenUsed/>
    <w:pPr>
      <w:ind w:left="850"/>
      <w:spacing w:after="57"/>
    </w:pPr>
  </w:style>
  <w:style w:type="paragraph" w:styleId="877">
    <w:name w:val="toc 5"/>
    <w:basedOn w:val="702"/>
    <w:next w:val="702"/>
    <w:uiPriority w:val="39"/>
    <w:unhideWhenUsed/>
    <w:pPr>
      <w:ind w:left="1134"/>
      <w:spacing w:after="57"/>
    </w:pPr>
  </w:style>
  <w:style w:type="paragraph" w:styleId="878">
    <w:name w:val="toc 6"/>
    <w:basedOn w:val="702"/>
    <w:next w:val="702"/>
    <w:uiPriority w:val="39"/>
    <w:unhideWhenUsed/>
    <w:pPr>
      <w:ind w:left="1417"/>
      <w:spacing w:after="57"/>
    </w:pPr>
  </w:style>
  <w:style w:type="paragraph" w:styleId="879">
    <w:name w:val="toc 7"/>
    <w:basedOn w:val="702"/>
    <w:next w:val="702"/>
    <w:uiPriority w:val="39"/>
    <w:unhideWhenUsed/>
    <w:pPr>
      <w:ind w:left="1701"/>
      <w:spacing w:after="57"/>
    </w:pPr>
  </w:style>
  <w:style w:type="paragraph" w:styleId="880">
    <w:name w:val="toc 8"/>
    <w:basedOn w:val="702"/>
    <w:next w:val="702"/>
    <w:uiPriority w:val="39"/>
    <w:unhideWhenUsed/>
    <w:pPr>
      <w:ind w:left="1984"/>
      <w:spacing w:after="57"/>
    </w:pPr>
  </w:style>
  <w:style w:type="paragraph" w:styleId="881">
    <w:name w:val="toc 9"/>
    <w:basedOn w:val="702"/>
    <w:next w:val="702"/>
    <w:uiPriority w:val="39"/>
    <w:unhideWhenUsed/>
    <w:pPr>
      <w:ind w:left="2268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702"/>
    <w:next w:val="702"/>
    <w:uiPriority w:val="99"/>
    <w:unhideWhenUsed/>
    <w:pPr>
      <w:spacing w:after="0"/>
    </w:pPr>
  </w:style>
  <w:style w:type="character" w:styleId="884" w:customStyle="1">
    <w:name w:val="Заголовок 2 Знак"/>
    <w:link w:val="704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85" w:customStyle="1">
    <w:name w:val="Заголовок 3 Знак"/>
    <w:link w:val="705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paragraph" w:styleId="886" w:customStyle="1">
    <w:name w:val="ConsPlusNormal"/>
    <w:pPr>
      <w:widowControl w:val="off"/>
    </w:pPr>
    <w:rPr>
      <w:rFonts w:ascii="Arial" w:hAnsi="Arial" w:eastAsia="Times New Roman" w:cs="Arial"/>
      <w:lang w:eastAsia="ru-RU"/>
    </w:rPr>
  </w:style>
  <w:style w:type="character" w:styleId="887" w:customStyle="1">
    <w:name w:val="highlighted"/>
    <w:basedOn w:val="712"/>
  </w:style>
  <w:style w:type="paragraph" w:styleId="888" w:customStyle="1">
    <w:name w:val="style7"/>
    <w:basedOn w:val="70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89" w:customStyle="1">
    <w:name w:val="style10"/>
    <w:basedOn w:val="702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90" w:customStyle="1">
    <w:name w:val="Верхний колонтитул Знак"/>
    <w:basedOn w:val="712"/>
    <w:link w:val="734"/>
    <w:uiPriority w:val="99"/>
  </w:style>
  <w:style w:type="character" w:styleId="891" w:customStyle="1">
    <w:name w:val="Нижний колонтитул Знак"/>
    <w:basedOn w:val="712"/>
    <w:link w:val="736"/>
    <w:uiPriority w:val="99"/>
  </w:style>
  <w:style w:type="character" w:styleId="892">
    <w:name w:val="Strong"/>
    <w:uiPriority w:val="22"/>
    <w:qFormat/>
    <w:rPr>
      <w:b/>
      <w:bCs/>
    </w:rPr>
  </w:style>
  <w:style w:type="paragraph" w:styleId="893">
    <w:name w:val="Balloon Text"/>
    <w:basedOn w:val="702"/>
    <w:link w:val="89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94" w:customStyle="1">
    <w:name w:val="Текст выноски Знак"/>
    <w:link w:val="893"/>
    <w:uiPriority w:val="99"/>
    <w:semiHidden/>
    <w:rPr>
      <w:rFonts w:ascii="Segoe UI" w:hAnsi="Segoe UI" w:cs="Segoe UI"/>
      <w:sz w:val="18"/>
      <w:szCs w:val="18"/>
    </w:rPr>
  </w:style>
  <w:style w:type="paragraph" w:styleId="895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96" w:customStyle="1">
    <w:name w:val="ConsPlusTitlePag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ahoma" w:hAnsi="Tahoma" w:eastAsia="Times New Roman" w:cs="Tahom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501480&amp;date=18.12.2025" TargetMode="External"/><Relationship Id="rId13" Type="http://schemas.openxmlformats.org/officeDocument/2006/relationships/hyperlink" Target="https://login.consultant.ru/link/?req=doc&amp;base=LAW&amp;n=520150&amp;date=18.12.202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Тей Юрий Валерьевич</dc:creator>
  <cp:lastModifiedBy>galanova@ald.lan</cp:lastModifiedBy>
  <cp:revision>43</cp:revision>
  <dcterms:created xsi:type="dcterms:W3CDTF">2024-02-22T08:14:00Z</dcterms:created>
  <dcterms:modified xsi:type="dcterms:W3CDTF">2025-12-18T01:17:08Z</dcterms:modified>
  <cp:version>983040</cp:version>
</cp:coreProperties>
</file>